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03" w:rsidRDefault="00617003" w:rsidP="00617003">
      <w:pPr>
        <w:spacing w:line="360" w:lineRule="auto"/>
        <w:jc w:val="center"/>
        <w:rPr>
          <w:b/>
        </w:rPr>
      </w:pPr>
      <w:bookmarkStart w:id="0" w:name="_Hlk511402751"/>
    </w:p>
    <w:p w:rsidR="003868F8" w:rsidRDefault="003868F8">
      <w:pPr>
        <w:rPr>
          <w:b/>
        </w:rPr>
      </w:pPr>
    </w:p>
    <w:p w:rsidR="00617003" w:rsidRDefault="00617003">
      <w:pPr>
        <w:rPr>
          <w:b/>
        </w:rPr>
      </w:pPr>
    </w:p>
    <w:p w:rsidR="00617003" w:rsidRDefault="00617003">
      <w:pPr>
        <w:rPr>
          <w:b/>
        </w:rPr>
      </w:pPr>
    </w:p>
    <w:p w:rsidR="002C678A" w:rsidRDefault="002C678A" w:rsidP="002C678A">
      <w:pPr>
        <w:spacing w:line="540" w:lineRule="exact"/>
        <w:rPr>
          <w:b/>
        </w:rPr>
      </w:pPr>
    </w:p>
    <w:p w:rsidR="00D46AFE" w:rsidRPr="009A08C3" w:rsidRDefault="003167FD" w:rsidP="002C678A">
      <w:pPr>
        <w:spacing w:line="540" w:lineRule="exact"/>
        <w:jc w:val="center"/>
        <w:rPr>
          <w:rFonts w:eastAsia="Calibri"/>
          <w:b/>
          <w:color w:val="44546A" w:themeColor="text2"/>
          <w:spacing w:val="-2"/>
          <w:sz w:val="44"/>
          <w:szCs w:val="48"/>
          <w:u w:val="single"/>
          <w:lang w:val="es-CR"/>
        </w:rPr>
      </w:pPr>
      <w:r w:rsidRPr="009A08C3">
        <w:rPr>
          <w:rFonts w:eastAsia="Calibri"/>
          <w:b/>
          <w:color w:val="44546A" w:themeColor="text2"/>
          <w:sz w:val="44"/>
          <w:szCs w:val="48"/>
          <w:u w:val="single"/>
          <w:lang w:val="es-CR"/>
        </w:rPr>
        <w:t>Ventas ambulantes en San José representan un mercado informal de 13,200 millones de colones anuales</w:t>
      </w:r>
    </w:p>
    <w:p w:rsidR="00617003" w:rsidRPr="000523FC" w:rsidRDefault="00617003">
      <w:pPr>
        <w:rPr>
          <w:lang w:val="es-CR"/>
        </w:rPr>
      </w:pPr>
    </w:p>
    <w:p w:rsidR="003868F8" w:rsidRPr="00950235" w:rsidRDefault="003868F8">
      <w:pPr>
        <w:rPr>
          <w:sz w:val="24"/>
          <w:szCs w:val="24"/>
          <w:lang w:val="es-CR"/>
        </w:rPr>
      </w:pPr>
    </w:p>
    <w:p w:rsidR="0032314C" w:rsidRPr="00950235" w:rsidRDefault="00950235" w:rsidP="0032314C">
      <w:pPr>
        <w:jc w:val="both"/>
        <w:rPr>
          <w:rFonts w:ascii="Arial" w:eastAsia="Calibri" w:hAnsi="Arial" w:cs="Arial"/>
          <w:spacing w:val="3"/>
          <w:sz w:val="24"/>
          <w:szCs w:val="24"/>
          <w:lang w:val="es-CR"/>
        </w:rPr>
      </w:pPr>
      <w:r w:rsidRPr="00950235">
        <w:rPr>
          <w:rFonts w:ascii="Arial" w:eastAsia="Calibri" w:hAnsi="Arial" w:cs="Arial"/>
          <w:b/>
          <w:i/>
          <w:spacing w:val="3"/>
          <w:sz w:val="24"/>
          <w:szCs w:val="24"/>
          <w:lang w:val="es-CR"/>
        </w:rPr>
        <w:t>San José 30 de mayo de 2018</w:t>
      </w:r>
      <w:r w:rsidRPr="00950235">
        <w:rPr>
          <w:rFonts w:ascii="Arial" w:eastAsia="Calibri" w:hAnsi="Arial" w:cs="Arial"/>
          <w:spacing w:val="3"/>
          <w:sz w:val="24"/>
          <w:szCs w:val="24"/>
          <w:lang w:val="es-CR"/>
        </w:rPr>
        <w:t xml:space="preserve">. </w:t>
      </w:r>
      <w:r w:rsidR="003167FD" w:rsidRPr="00950235">
        <w:rPr>
          <w:rFonts w:ascii="Arial" w:eastAsia="Calibri" w:hAnsi="Arial" w:cs="Arial"/>
          <w:spacing w:val="3"/>
          <w:sz w:val="24"/>
          <w:szCs w:val="24"/>
          <w:lang w:val="es-CR"/>
        </w:rPr>
        <w:t>Las ventas ambulantes en San José, representan un mercado informal de 13,200 millones de colones anuales, según el Estudio</w:t>
      </w:r>
      <w:r w:rsidR="003701B2">
        <w:rPr>
          <w:rFonts w:ascii="Arial" w:eastAsia="Calibri" w:hAnsi="Arial" w:cs="Arial"/>
          <w:spacing w:val="3"/>
          <w:sz w:val="24"/>
          <w:szCs w:val="24"/>
          <w:lang w:val="es-CR"/>
        </w:rPr>
        <w:t xml:space="preserve"> </w:t>
      </w:r>
      <w:bookmarkStart w:id="1" w:name="_GoBack"/>
      <w:bookmarkEnd w:id="1"/>
      <w:r w:rsidR="003167FD" w:rsidRPr="00950235">
        <w:rPr>
          <w:rFonts w:ascii="Arial" w:eastAsia="Calibri" w:hAnsi="Arial" w:cs="Arial"/>
          <w:spacing w:val="3"/>
          <w:sz w:val="24"/>
          <w:szCs w:val="24"/>
          <w:lang w:val="es-CR"/>
        </w:rPr>
        <w:t xml:space="preserve">sobre vendedores ambulantes y economía informal, elaborado por la empresa </w:t>
      </w:r>
      <w:proofErr w:type="spellStart"/>
      <w:r w:rsidR="003167FD" w:rsidRPr="00950235">
        <w:rPr>
          <w:rFonts w:ascii="Arial" w:eastAsia="Calibri" w:hAnsi="Arial" w:cs="Arial"/>
          <w:spacing w:val="3"/>
          <w:sz w:val="24"/>
          <w:szCs w:val="24"/>
          <w:lang w:val="es-CR"/>
        </w:rPr>
        <w:t>Demoscopía</w:t>
      </w:r>
      <w:proofErr w:type="spellEnd"/>
      <w:r w:rsidR="003167FD" w:rsidRPr="00950235">
        <w:rPr>
          <w:rFonts w:ascii="Arial" w:eastAsia="Calibri" w:hAnsi="Arial" w:cs="Arial"/>
          <w:spacing w:val="3"/>
          <w:sz w:val="24"/>
          <w:szCs w:val="24"/>
          <w:lang w:val="es-CR"/>
        </w:rPr>
        <w:t xml:space="preserve"> para el Observatorio del Comercio Ilícito de la Cámara de Comercio de Costa Rica.</w:t>
      </w:r>
    </w:p>
    <w:p w:rsidR="0032314C" w:rsidRPr="00950235" w:rsidRDefault="0032314C" w:rsidP="0032314C">
      <w:pPr>
        <w:jc w:val="both"/>
        <w:rPr>
          <w:rFonts w:ascii="Arial" w:eastAsia="Calibri" w:hAnsi="Arial" w:cs="Arial"/>
          <w:spacing w:val="3"/>
          <w:sz w:val="24"/>
          <w:szCs w:val="24"/>
          <w:lang w:val="es-CR"/>
        </w:rPr>
      </w:pPr>
    </w:p>
    <w:p w:rsidR="003167FD" w:rsidRPr="00950235" w:rsidRDefault="003167FD" w:rsidP="0032314C">
      <w:pPr>
        <w:jc w:val="both"/>
        <w:rPr>
          <w:rFonts w:ascii="Arial" w:eastAsia="Calibri" w:hAnsi="Arial" w:cs="Arial"/>
          <w:spacing w:val="3"/>
          <w:sz w:val="24"/>
          <w:szCs w:val="24"/>
          <w:lang w:val="es-CR"/>
        </w:rPr>
      </w:pPr>
      <w:r w:rsidRPr="00950235">
        <w:rPr>
          <w:rFonts w:ascii="Arial" w:eastAsia="Calibri" w:hAnsi="Arial" w:cs="Arial"/>
          <w:spacing w:val="3"/>
          <w:sz w:val="24"/>
          <w:szCs w:val="24"/>
          <w:lang w:val="es-CR"/>
        </w:rPr>
        <w:t>Este estudio se realiza como parte del trabajo del Observatorio</w:t>
      </w:r>
      <w:r w:rsidR="00950235">
        <w:rPr>
          <w:rFonts w:ascii="Arial" w:eastAsia="Calibri" w:hAnsi="Arial" w:cs="Arial"/>
          <w:spacing w:val="3"/>
          <w:sz w:val="24"/>
          <w:szCs w:val="24"/>
          <w:lang w:val="es-CR"/>
        </w:rPr>
        <w:t xml:space="preserve">, </w:t>
      </w:r>
      <w:r w:rsidRPr="00950235">
        <w:rPr>
          <w:rFonts w:ascii="Arial" w:eastAsia="Calibri" w:hAnsi="Arial" w:cs="Arial"/>
          <w:spacing w:val="3"/>
          <w:sz w:val="24"/>
          <w:szCs w:val="24"/>
          <w:lang w:val="es-CR"/>
        </w:rPr>
        <w:t xml:space="preserve">cuyo objetivo es generar información relevante para la formulación de políticas públicas y acciones destinadas a combatir cualquier forma de comercio ilegal en Costa Rica, mediante una </w:t>
      </w:r>
      <w:proofErr w:type="gramStart"/>
      <w:r w:rsidRPr="00950235">
        <w:rPr>
          <w:rFonts w:ascii="Arial" w:eastAsia="Calibri" w:hAnsi="Arial" w:cs="Arial"/>
          <w:spacing w:val="3"/>
          <w:sz w:val="24"/>
          <w:szCs w:val="24"/>
          <w:lang w:val="es-CR"/>
        </w:rPr>
        <w:t>participación activa</w:t>
      </w:r>
      <w:proofErr w:type="gramEnd"/>
      <w:r w:rsidRPr="00950235">
        <w:rPr>
          <w:rFonts w:ascii="Arial" w:eastAsia="Calibri" w:hAnsi="Arial" w:cs="Arial"/>
          <w:spacing w:val="3"/>
          <w:sz w:val="24"/>
          <w:szCs w:val="24"/>
          <w:lang w:val="es-CR"/>
        </w:rPr>
        <w:t xml:space="preserve"> de los sectores afectados y de las entidades públicas competentes.</w:t>
      </w:r>
    </w:p>
    <w:p w:rsidR="00457194" w:rsidRPr="00950235" w:rsidRDefault="00457194" w:rsidP="0032314C">
      <w:pPr>
        <w:jc w:val="both"/>
        <w:rPr>
          <w:rFonts w:ascii="Arial" w:eastAsia="Calibri" w:hAnsi="Arial" w:cs="Arial"/>
          <w:spacing w:val="3"/>
          <w:sz w:val="24"/>
          <w:szCs w:val="24"/>
          <w:lang w:val="es-CR"/>
        </w:rPr>
      </w:pPr>
    </w:p>
    <w:p w:rsidR="00457194" w:rsidRPr="00950235" w:rsidRDefault="00457194" w:rsidP="0032314C">
      <w:pPr>
        <w:jc w:val="both"/>
        <w:rPr>
          <w:rFonts w:ascii="Arial" w:eastAsia="Calibri" w:hAnsi="Arial" w:cs="Arial"/>
          <w:spacing w:val="3"/>
          <w:sz w:val="24"/>
          <w:szCs w:val="24"/>
          <w:lang w:val="es-CR"/>
        </w:rPr>
      </w:pPr>
      <w:r w:rsidRPr="00950235">
        <w:rPr>
          <w:rFonts w:ascii="Arial" w:eastAsia="Calibri" w:hAnsi="Arial" w:cs="Arial"/>
          <w:spacing w:val="3"/>
          <w:sz w:val="24"/>
          <w:szCs w:val="24"/>
          <w:lang w:val="es-CR"/>
        </w:rPr>
        <w:t xml:space="preserve">“La promoción del comercio formal y la lucha contra el comercio ilícito han sido pilares de la Cámara de Comercio desde su fundación en 1915”. El sector comercio es el más afectado con el comercio ilegal, por lo </w:t>
      </w:r>
      <w:proofErr w:type="gramStart"/>
      <w:r w:rsidRPr="00950235">
        <w:rPr>
          <w:rFonts w:ascii="Arial" w:eastAsia="Calibri" w:hAnsi="Arial" w:cs="Arial"/>
          <w:spacing w:val="3"/>
          <w:sz w:val="24"/>
          <w:szCs w:val="24"/>
          <w:lang w:val="es-CR"/>
        </w:rPr>
        <w:t>que</w:t>
      </w:r>
      <w:proofErr w:type="gramEnd"/>
      <w:r w:rsidRPr="00950235">
        <w:rPr>
          <w:rFonts w:ascii="Arial" w:eastAsia="Calibri" w:hAnsi="Arial" w:cs="Arial"/>
          <w:spacing w:val="3"/>
          <w:sz w:val="24"/>
          <w:szCs w:val="24"/>
          <w:lang w:val="es-CR"/>
        </w:rPr>
        <w:t xml:space="preserve"> en aras de promover soluciones, la Cámara por medio del Observatorio</w:t>
      </w:r>
      <w:r w:rsidR="00950235">
        <w:rPr>
          <w:rFonts w:ascii="Arial" w:eastAsia="Calibri" w:hAnsi="Arial" w:cs="Arial"/>
          <w:spacing w:val="3"/>
          <w:sz w:val="24"/>
          <w:szCs w:val="24"/>
          <w:lang w:val="es-CR"/>
        </w:rPr>
        <w:t>,</w:t>
      </w:r>
      <w:r w:rsidRPr="00950235">
        <w:rPr>
          <w:rFonts w:ascii="Arial" w:eastAsia="Calibri" w:hAnsi="Arial" w:cs="Arial"/>
          <w:spacing w:val="3"/>
          <w:sz w:val="24"/>
          <w:szCs w:val="24"/>
          <w:lang w:val="es-CR"/>
        </w:rPr>
        <w:t xml:space="preserve"> está generando información que nos ayude a visibilizar este problema y articular esfuerzos con el sector público para poder combatirlo y lograr disminuirlo,” señaló Yolanda Fernández Ochoa, Presidenta de la Cámara de Comercio de Costa Rica.</w:t>
      </w:r>
    </w:p>
    <w:p w:rsidR="00883506" w:rsidRPr="00950235" w:rsidRDefault="00883506" w:rsidP="0032314C">
      <w:pPr>
        <w:jc w:val="both"/>
        <w:rPr>
          <w:rFonts w:ascii="Arial" w:eastAsia="Calibri" w:hAnsi="Arial" w:cs="Arial"/>
          <w:spacing w:val="3"/>
          <w:sz w:val="24"/>
          <w:szCs w:val="24"/>
          <w:lang w:val="es-CR"/>
        </w:rPr>
      </w:pPr>
    </w:p>
    <w:p w:rsidR="00883506" w:rsidRPr="00950235" w:rsidRDefault="00883506" w:rsidP="0032314C">
      <w:pPr>
        <w:jc w:val="both"/>
        <w:rPr>
          <w:rFonts w:ascii="Arial" w:eastAsia="Calibri" w:hAnsi="Arial" w:cs="Arial"/>
          <w:spacing w:val="3"/>
          <w:sz w:val="24"/>
          <w:szCs w:val="24"/>
          <w:lang w:val="es-CR"/>
        </w:rPr>
      </w:pPr>
      <w:r w:rsidRPr="00950235">
        <w:rPr>
          <w:rFonts w:ascii="Arial" w:eastAsia="Calibri" w:hAnsi="Arial" w:cs="Arial"/>
          <w:spacing w:val="3"/>
          <w:sz w:val="24"/>
          <w:szCs w:val="24"/>
          <w:lang w:val="es-CR"/>
        </w:rPr>
        <w:t>El estudio tiene como objetivo principal caracterizar las dinámicas, procesos, redes que sostienen y abastecen a los que integran el comercio ambulante no autorizado. Para ello se aplicó una metodología de observación no intrusiva y mapeo de las diferentes zonas, visitas de acompañamiento, grupos focales y cuestionarios a vendedores ambulantes, compradores y comercios establecidos.</w:t>
      </w:r>
    </w:p>
    <w:p w:rsidR="003167FD" w:rsidRPr="00950235" w:rsidRDefault="003167FD" w:rsidP="003167FD">
      <w:pPr>
        <w:tabs>
          <w:tab w:val="num" w:pos="720"/>
        </w:tabs>
        <w:jc w:val="both"/>
        <w:rPr>
          <w:rFonts w:ascii="Arial" w:hAnsi="Arial" w:cs="Arial"/>
          <w:sz w:val="24"/>
          <w:szCs w:val="24"/>
          <w:lang w:val="es-CR"/>
        </w:rPr>
      </w:pPr>
    </w:p>
    <w:p w:rsidR="00457194" w:rsidRPr="00950235" w:rsidRDefault="00E12559" w:rsidP="003167FD">
      <w:pPr>
        <w:tabs>
          <w:tab w:val="num" w:pos="720"/>
        </w:tabs>
        <w:jc w:val="both"/>
        <w:rPr>
          <w:rFonts w:ascii="Arial" w:hAnsi="Arial" w:cs="Arial"/>
          <w:sz w:val="24"/>
          <w:szCs w:val="24"/>
          <w:lang w:val="es-CR"/>
        </w:rPr>
      </w:pPr>
      <w:r w:rsidRPr="00950235">
        <w:rPr>
          <w:rFonts w:ascii="Arial" w:hAnsi="Arial" w:cs="Arial"/>
          <w:sz w:val="24"/>
          <w:szCs w:val="24"/>
          <w:lang w:val="es-CR"/>
        </w:rPr>
        <w:t>Dicho</w:t>
      </w:r>
      <w:r w:rsidR="00457194" w:rsidRPr="00950235">
        <w:rPr>
          <w:rFonts w:ascii="Arial" w:hAnsi="Arial" w:cs="Arial"/>
          <w:sz w:val="24"/>
          <w:szCs w:val="24"/>
          <w:lang w:val="es-CR"/>
        </w:rPr>
        <w:t xml:space="preserve"> estudio contempla 5 recorridos por los principales focos de presencia de vendedores ambulantes</w:t>
      </w:r>
      <w:r w:rsidR="00883506" w:rsidRPr="00950235">
        <w:rPr>
          <w:rFonts w:ascii="Arial" w:hAnsi="Arial" w:cs="Arial"/>
          <w:sz w:val="24"/>
          <w:szCs w:val="24"/>
          <w:lang w:val="es-CR"/>
        </w:rPr>
        <w:t xml:space="preserve"> en la ciudad de San José, a saber: Avenida Primera completa; Avenida 3 y calle 12 hasta las inmediaciones de la Plaza de la Democracia; del Parque Braulio Carrillo a las inmediaciones del Museo Nacional; del Parque de las Garantías Sociales al Parque Morazán y la Avenida Central completa.</w:t>
      </w:r>
    </w:p>
    <w:p w:rsidR="00E12559" w:rsidRPr="00950235" w:rsidRDefault="00E12559" w:rsidP="003167FD">
      <w:pPr>
        <w:tabs>
          <w:tab w:val="num" w:pos="720"/>
        </w:tabs>
        <w:jc w:val="both"/>
        <w:rPr>
          <w:rFonts w:ascii="Arial" w:hAnsi="Arial" w:cs="Arial"/>
          <w:sz w:val="24"/>
          <w:szCs w:val="24"/>
          <w:lang w:val="es-CR"/>
        </w:rPr>
      </w:pPr>
    </w:p>
    <w:p w:rsidR="00950235" w:rsidRDefault="00950235" w:rsidP="003167FD">
      <w:pPr>
        <w:tabs>
          <w:tab w:val="num" w:pos="720"/>
        </w:tabs>
        <w:jc w:val="both"/>
        <w:rPr>
          <w:rFonts w:ascii="Arial" w:hAnsi="Arial" w:cs="Arial"/>
          <w:sz w:val="24"/>
          <w:szCs w:val="24"/>
          <w:lang w:val="es-CR"/>
        </w:rPr>
      </w:pPr>
    </w:p>
    <w:p w:rsidR="00950235" w:rsidRDefault="00950235" w:rsidP="003167FD">
      <w:pPr>
        <w:tabs>
          <w:tab w:val="num" w:pos="720"/>
        </w:tabs>
        <w:jc w:val="both"/>
        <w:rPr>
          <w:rFonts w:ascii="Arial" w:hAnsi="Arial" w:cs="Arial"/>
          <w:sz w:val="24"/>
          <w:szCs w:val="24"/>
          <w:lang w:val="es-CR"/>
        </w:rPr>
      </w:pPr>
    </w:p>
    <w:p w:rsidR="00950235" w:rsidRDefault="00950235" w:rsidP="003167FD">
      <w:pPr>
        <w:tabs>
          <w:tab w:val="num" w:pos="720"/>
        </w:tabs>
        <w:jc w:val="both"/>
        <w:rPr>
          <w:rFonts w:ascii="Arial" w:hAnsi="Arial" w:cs="Arial"/>
          <w:sz w:val="24"/>
          <w:szCs w:val="24"/>
          <w:lang w:val="es-CR"/>
        </w:rPr>
      </w:pPr>
    </w:p>
    <w:p w:rsidR="00950235" w:rsidRDefault="00950235" w:rsidP="003167FD">
      <w:pPr>
        <w:tabs>
          <w:tab w:val="num" w:pos="720"/>
        </w:tabs>
        <w:jc w:val="both"/>
        <w:rPr>
          <w:rFonts w:ascii="Arial" w:hAnsi="Arial" w:cs="Arial"/>
          <w:sz w:val="24"/>
          <w:szCs w:val="24"/>
          <w:lang w:val="es-CR"/>
        </w:rPr>
      </w:pPr>
    </w:p>
    <w:p w:rsidR="00950235" w:rsidRDefault="00950235" w:rsidP="003167FD">
      <w:pPr>
        <w:tabs>
          <w:tab w:val="num" w:pos="720"/>
        </w:tabs>
        <w:jc w:val="both"/>
        <w:rPr>
          <w:rFonts w:ascii="Arial" w:hAnsi="Arial" w:cs="Arial"/>
          <w:sz w:val="24"/>
          <w:szCs w:val="24"/>
          <w:lang w:val="es-CR"/>
        </w:rPr>
      </w:pPr>
    </w:p>
    <w:p w:rsidR="00950235" w:rsidRDefault="00950235" w:rsidP="003167FD">
      <w:pPr>
        <w:tabs>
          <w:tab w:val="num" w:pos="720"/>
        </w:tabs>
        <w:jc w:val="both"/>
        <w:rPr>
          <w:rFonts w:ascii="Arial" w:hAnsi="Arial" w:cs="Arial"/>
          <w:sz w:val="24"/>
          <w:szCs w:val="24"/>
          <w:lang w:val="es-CR"/>
        </w:rPr>
      </w:pPr>
    </w:p>
    <w:p w:rsidR="00950235" w:rsidRDefault="00950235" w:rsidP="003167FD">
      <w:pPr>
        <w:tabs>
          <w:tab w:val="num" w:pos="720"/>
        </w:tabs>
        <w:jc w:val="both"/>
        <w:rPr>
          <w:rFonts w:ascii="Arial" w:hAnsi="Arial" w:cs="Arial"/>
          <w:sz w:val="24"/>
          <w:szCs w:val="24"/>
          <w:lang w:val="es-CR"/>
        </w:rPr>
      </w:pPr>
    </w:p>
    <w:p w:rsidR="00B74B20" w:rsidRDefault="00B74B20" w:rsidP="003167FD">
      <w:pPr>
        <w:tabs>
          <w:tab w:val="num" w:pos="720"/>
        </w:tabs>
        <w:jc w:val="both"/>
        <w:rPr>
          <w:rFonts w:ascii="Arial" w:hAnsi="Arial" w:cs="Arial"/>
          <w:sz w:val="24"/>
          <w:szCs w:val="24"/>
          <w:lang w:val="es-CR"/>
        </w:rPr>
      </w:pPr>
    </w:p>
    <w:p w:rsidR="00E12559" w:rsidRPr="00950235" w:rsidRDefault="00E12559" w:rsidP="003167FD">
      <w:pPr>
        <w:tabs>
          <w:tab w:val="num" w:pos="720"/>
        </w:tabs>
        <w:jc w:val="both"/>
        <w:rPr>
          <w:rFonts w:ascii="Arial" w:hAnsi="Arial" w:cs="Arial"/>
          <w:sz w:val="24"/>
          <w:szCs w:val="24"/>
          <w:lang w:val="es-CR"/>
        </w:rPr>
      </w:pPr>
      <w:r w:rsidRPr="00950235">
        <w:rPr>
          <w:rFonts w:ascii="Arial" w:hAnsi="Arial" w:cs="Arial"/>
          <w:sz w:val="24"/>
          <w:szCs w:val="24"/>
          <w:lang w:val="es-CR"/>
        </w:rPr>
        <w:t>Con base en los resultados se logró determinar que en estas zonas existen 1198 puntos de venta ilegal en donde destacan los artículos para el hogar, comidas, celulares, accesorios, ropa y bolsos. Adicionalmente se identificó que un 71% de los vendedores ambulantes adquiere sus productos de un negocio / proveedor de dudosa procedencia.</w:t>
      </w:r>
    </w:p>
    <w:p w:rsidR="00883506" w:rsidRPr="00950235" w:rsidRDefault="00883506" w:rsidP="003167FD">
      <w:pPr>
        <w:tabs>
          <w:tab w:val="num" w:pos="720"/>
        </w:tabs>
        <w:jc w:val="both"/>
        <w:rPr>
          <w:rFonts w:ascii="Arial" w:hAnsi="Arial" w:cs="Arial"/>
          <w:sz w:val="24"/>
          <w:szCs w:val="24"/>
          <w:lang w:val="es-CR"/>
        </w:rPr>
      </w:pPr>
    </w:p>
    <w:p w:rsidR="00883506" w:rsidRPr="00950235" w:rsidRDefault="003A4F05" w:rsidP="003167FD">
      <w:pPr>
        <w:tabs>
          <w:tab w:val="num" w:pos="720"/>
        </w:tabs>
        <w:jc w:val="both"/>
        <w:rPr>
          <w:rFonts w:ascii="Arial" w:hAnsi="Arial" w:cs="Arial"/>
          <w:sz w:val="24"/>
          <w:szCs w:val="24"/>
          <w:lang w:val="es-CR"/>
        </w:rPr>
      </w:pPr>
      <w:r w:rsidRPr="00950235">
        <w:rPr>
          <w:rFonts w:ascii="Arial" w:hAnsi="Arial" w:cs="Arial"/>
          <w:sz w:val="24"/>
          <w:szCs w:val="24"/>
          <w:lang w:val="es-CR"/>
        </w:rPr>
        <w:t>Con respecto a los consumidores, el estudio evidenció que el 54% de los encuestados está dispuesto a comprar marcas falsas, mientras que un 64% estaría dispuesto a adquirir música o videos piratas</w:t>
      </w:r>
      <w:r w:rsidR="00950235">
        <w:rPr>
          <w:rFonts w:ascii="Arial" w:hAnsi="Arial" w:cs="Arial"/>
          <w:sz w:val="24"/>
          <w:szCs w:val="24"/>
          <w:lang w:val="es-CR"/>
        </w:rPr>
        <w:t>.</w:t>
      </w:r>
    </w:p>
    <w:p w:rsidR="003A4F05" w:rsidRPr="00950235" w:rsidRDefault="003A4F05" w:rsidP="003167FD">
      <w:pPr>
        <w:tabs>
          <w:tab w:val="num" w:pos="720"/>
        </w:tabs>
        <w:jc w:val="both"/>
        <w:rPr>
          <w:rFonts w:ascii="Arial" w:hAnsi="Arial" w:cs="Arial"/>
          <w:sz w:val="24"/>
          <w:szCs w:val="24"/>
          <w:lang w:val="es-CR"/>
        </w:rPr>
      </w:pPr>
    </w:p>
    <w:p w:rsidR="003A4F05" w:rsidRPr="00950235" w:rsidRDefault="003A4F05" w:rsidP="003167FD">
      <w:pPr>
        <w:tabs>
          <w:tab w:val="num" w:pos="720"/>
        </w:tabs>
        <w:jc w:val="both"/>
        <w:rPr>
          <w:rFonts w:ascii="Arial" w:hAnsi="Arial" w:cs="Arial"/>
          <w:sz w:val="24"/>
          <w:szCs w:val="24"/>
          <w:lang w:val="es-CR"/>
        </w:rPr>
      </w:pPr>
      <w:r w:rsidRPr="00950235">
        <w:rPr>
          <w:rFonts w:ascii="Arial" w:hAnsi="Arial" w:cs="Arial"/>
          <w:sz w:val="24"/>
          <w:szCs w:val="24"/>
          <w:lang w:val="es-CR"/>
        </w:rPr>
        <w:t>En lo relacionado a la percepción de los comercios establecidos en la zona del estudio, en promedio el 61% de los comerciantes considera que en las calles se comercializa productos de contrabando o robados.</w:t>
      </w:r>
    </w:p>
    <w:p w:rsidR="000826A3" w:rsidRPr="00950235" w:rsidRDefault="000826A3" w:rsidP="003167FD">
      <w:pPr>
        <w:tabs>
          <w:tab w:val="num" w:pos="720"/>
        </w:tabs>
        <w:jc w:val="both"/>
        <w:rPr>
          <w:rFonts w:ascii="Arial" w:hAnsi="Arial" w:cs="Arial"/>
          <w:sz w:val="24"/>
          <w:szCs w:val="24"/>
          <w:lang w:val="es-CR"/>
        </w:rPr>
      </w:pPr>
    </w:p>
    <w:p w:rsidR="000826A3" w:rsidRPr="00950235" w:rsidRDefault="000826A3" w:rsidP="003167FD">
      <w:pPr>
        <w:tabs>
          <w:tab w:val="num" w:pos="720"/>
        </w:tabs>
        <w:jc w:val="both"/>
        <w:rPr>
          <w:rFonts w:ascii="Arial" w:hAnsi="Arial" w:cs="Arial"/>
          <w:sz w:val="24"/>
          <w:szCs w:val="24"/>
          <w:lang w:val="es-CR"/>
        </w:rPr>
      </w:pPr>
      <w:r w:rsidRPr="00950235">
        <w:rPr>
          <w:rFonts w:ascii="Arial" w:hAnsi="Arial" w:cs="Arial"/>
          <w:sz w:val="24"/>
          <w:szCs w:val="24"/>
          <w:lang w:val="es-CR"/>
        </w:rPr>
        <w:t>Los resultados del estudio permiten estimar que el número</w:t>
      </w:r>
      <w:r w:rsidR="00950235">
        <w:rPr>
          <w:rFonts w:ascii="Arial" w:hAnsi="Arial" w:cs="Arial"/>
          <w:sz w:val="24"/>
          <w:szCs w:val="24"/>
          <w:lang w:val="es-CR"/>
        </w:rPr>
        <w:t xml:space="preserve"> total</w:t>
      </w:r>
      <w:r w:rsidRPr="00950235">
        <w:rPr>
          <w:rFonts w:ascii="Arial" w:hAnsi="Arial" w:cs="Arial"/>
          <w:sz w:val="24"/>
          <w:szCs w:val="24"/>
          <w:lang w:val="es-CR"/>
        </w:rPr>
        <w:t xml:space="preserve"> de vendedores en el casco central de San </w:t>
      </w:r>
      <w:proofErr w:type="gramStart"/>
      <w:r w:rsidRPr="00950235">
        <w:rPr>
          <w:rFonts w:ascii="Arial" w:hAnsi="Arial" w:cs="Arial"/>
          <w:sz w:val="24"/>
          <w:szCs w:val="24"/>
          <w:lang w:val="es-CR"/>
        </w:rPr>
        <w:t>José,</w:t>
      </w:r>
      <w:proofErr w:type="gramEnd"/>
      <w:r w:rsidRPr="00950235">
        <w:rPr>
          <w:rFonts w:ascii="Arial" w:hAnsi="Arial" w:cs="Arial"/>
          <w:sz w:val="24"/>
          <w:szCs w:val="24"/>
          <w:lang w:val="es-CR"/>
        </w:rPr>
        <w:t xml:space="preserve"> oscila entre </w:t>
      </w:r>
      <w:r w:rsidR="00D829F1" w:rsidRPr="00950235">
        <w:rPr>
          <w:rFonts w:ascii="Arial" w:hAnsi="Arial" w:cs="Arial"/>
          <w:sz w:val="24"/>
          <w:szCs w:val="24"/>
          <w:lang w:val="es-CR"/>
        </w:rPr>
        <w:t xml:space="preserve">los </w:t>
      </w:r>
      <w:r w:rsidRPr="00950235">
        <w:rPr>
          <w:rFonts w:ascii="Arial" w:hAnsi="Arial" w:cs="Arial"/>
          <w:sz w:val="24"/>
          <w:szCs w:val="24"/>
          <w:lang w:val="es-CR"/>
        </w:rPr>
        <w:t>5 mil y 5 mil quinientos, lo cual representa un mercado informal de 13,200 millones</w:t>
      </w:r>
      <w:r w:rsidR="00D829F1" w:rsidRPr="00950235">
        <w:rPr>
          <w:rFonts w:ascii="Arial" w:hAnsi="Arial" w:cs="Arial"/>
          <w:sz w:val="24"/>
          <w:szCs w:val="24"/>
          <w:lang w:val="es-CR"/>
        </w:rPr>
        <w:t xml:space="preserve"> de</w:t>
      </w:r>
      <w:r w:rsidRPr="00950235">
        <w:rPr>
          <w:rFonts w:ascii="Arial" w:hAnsi="Arial" w:cs="Arial"/>
          <w:sz w:val="24"/>
          <w:szCs w:val="24"/>
          <w:lang w:val="es-CR"/>
        </w:rPr>
        <w:t xml:space="preserve"> colones anuales. Esto a su vez genera una afectación al fisco, quien </w:t>
      </w:r>
      <w:r w:rsidR="00D829F1" w:rsidRPr="00950235">
        <w:rPr>
          <w:rFonts w:ascii="Arial" w:hAnsi="Arial" w:cs="Arial"/>
          <w:sz w:val="24"/>
          <w:szCs w:val="24"/>
          <w:lang w:val="es-CR"/>
        </w:rPr>
        <w:t>está dejando</w:t>
      </w:r>
      <w:r w:rsidRPr="00950235">
        <w:rPr>
          <w:rFonts w:ascii="Arial" w:hAnsi="Arial" w:cs="Arial"/>
          <w:sz w:val="24"/>
          <w:szCs w:val="24"/>
          <w:lang w:val="es-CR"/>
        </w:rPr>
        <w:t xml:space="preserve"> de percibir al menos 1.700 millones de colones anuales y la seguridad social más de 5.590 millones de colones.</w:t>
      </w:r>
    </w:p>
    <w:p w:rsidR="001F72F6" w:rsidRPr="00950235" w:rsidRDefault="001F72F6" w:rsidP="003167FD">
      <w:pPr>
        <w:tabs>
          <w:tab w:val="num" w:pos="720"/>
        </w:tabs>
        <w:jc w:val="both"/>
        <w:rPr>
          <w:rFonts w:ascii="Arial" w:hAnsi="Arial" w:cs="Arial"/>
          <w:sz w:val="24"/>
          <w:szCs w:val="24"/>
          <w:lang w:val="es-CR"/>
        </w:rPr>
      </w:pPr>
    </w:p>
    <w:p w:rsidR="001F72F6" w:rsidRDefault="001F72F6" w:rsidP="003167FD">
      <w:pPr>
        <w:tabs>
          <w:tab w:val="num" w:pos="720"/>
        </w:tabs>
        <w:jc w:val="both"/>
        <w:rPr>
          <w:rFonts w:ascii="Arial" w:hAnsi="Arial" w:cs="Arial"/>
          <w:sz w:val="24"/>
          <w:szCs w:val="24"/>
          <w:lang w:val="es-CR"/>
        </w:rPr>
      </w:pPr>
      <w:r w:rsidRPr="00950235">
        <w:rPr>
          <w:rFonts w:ascii="Arial" w:hAnsi="Arial" w:cs="Arial"/>
          <w:sz w:val="24"/>
          <w:szCs w:val="24"/>
          <w:lang w:val="es-CR"/>
        </w:rPr>
        <w:t xml:space="preserve">“Desde el Observatorio y a la luz de </w:t>
      </w:r>
      <w:r w:rsidR="009A08C3">
        <w:rPr>
          <w:rFonts w:ascii="Arial" w:hAnsi="Arial" w:cs="Arial"/>
          <w:sz w:val="24"/>
          <w:szCs w:val="24"/>
          <w:lang w:val="es-CR"/>
        </w:rPr>
        <w:t xml:space="preserve">los </w:t>
      </w:r>
      <w:r w:rsidRPr="00950235">
        <w:rPr>
          <w:rFonts w:ascii="Arial" w:hAnsi="Arial" w:cs="Arial"/>
          <w:sz w:val="24"/>
          <w:szCs w:val="24"/>
          <w:lang w:val="es-CR"/>
        </w:rPr>
        <w:t>resultados</w:t>
      </w:r>
      <w:r w:rsidR="009A08C3">
        <w:rPr>
          <w:rFonts w:ascii="Arial" w:hAnsi="Arial" w:cs="Arial"/>
          <w:sz w:val="24"/>
          <w:szCs w:val="24"/>
          <w:lang w:val="es-CR"/>
        </w:rPr>
        <w:t xml:space="preserve"> de este primer estudio científico, </w:t>
      </w:r>
      <w:r w:rsidR="00950235">
        <w:rPr>
          <w:rFonts w:ascii="Arial" w:hAnsi="Arial" w:cs="Arial"/>
          <w:sz w:val="24"/>
          <w:szCs w:val="24"/>
          <w:lang w:val="es-CR"/>
        </w:rPr>
        <w:t xml:space="preserve">podemos </w:t>
      </w:r>
      <w:r w:rsidR="009A08C3">
        <w:rPr>
          <w:rFonts w:ascii="Arial" w:hAnsi="Arial" w:cs="Arial"/>
          <w:sz w:val="24"/>
          <w:szCs w:val="24"/>
          <w:lang w:val="es-CR"/>
        </w:rPr>
        <w:t>determinar la magnitud del problema</w:t>
      </w:r>
      <w:r w:rsidR="00950235">
        <w:rPr>
          <w:rFonts w:ascii="Arial" w:hAnsi="Arial" w:cs="Arial"/>
          <w:sz w:val="24"/>
          <w:szCs w:val="24"/>
          <w:lang w:val="es-CR"/>
        </w:rPr>
        <w:t xml:space="preserve"> </w:t>
      </w:r>
      <w:r w:rsidR="009A08C3">
        <w:rPr>
          <w:rFonts w:ascii="Arial" w:hAnsi="Arial" w:cs="Arial"/>
          <w:sz w:val="24"/>
          <w:szCs w:val="24"/>
          <w:lang w:val="es-CR"/>
        </w:rPr>
        <w:t xml:space="preserve">de las ventas ambulantes </w:t>
      </w:r>
      <w:r w:rsidR="00950235">
        <w:rPr>
          <w:rFonts w:ascii="Arial" w:hAnsi="Arial" w:cs="Arial"/>
          <w:sz w:val="24"/>
          <w:szCs w:val="24"/>
          <w:lang w:val="es-CR"/>
        </w:rPr>
        <w:t xml:space="preserve">en </w:t>
      </w:r>
      <w:r w:rsidR="009A08C3">
        <w:rPr>
          <w:rFonts w:ascii="Arial" w:hAnsi="Arial" w:cs="Arial"/>
          <w:sz w:val="24"/>
          <w:szCs w:val="24"/>
          <w:lang w:val="es-CR"/>
        </w:rPr>
        <w:t>el casco central de San</w:t>
      </w:r>
      <w:r w:rsidR="00950235">
        <w:rPr>
          <w:rFonts w:ascii="Arial" w:hAnsi="Arial" w:cs="Arial"/>
          <w:sz w:val="24"/>
          <w:szCs w:val="24"/>
          <w:lang w:val="es-CR"/>
        </w:rPr>
        <w:t xml:space="preserve"> José </w:t>
      </w:r>
      <w:r w:rsidR="009A08C3">
        <w:rPr>
          <w:rFonts w:ascii="Arial" w:hAnsi="Arial" w:cs="Arial"/>
          <w:sz w:val="24"/>
          <w:szCs w:val="24"/>
          <w:lang w:val="es-CR"/>
        </w:rPr>
        <w:t xml:space="preserve">y las grandes </w:t>
      </w:r>
      <w:r w:rsidR="00950235">
        <w:rPr>
          <w:rFonts w:ascii="Arial" w:hAnsi="Arial" w:cs="Arial"/>
          <w:sz w:val="24"/>
          <w:szCs w:val="24"/>
          <w:lang w:val="es-CR"/>
        </w:rPr>
        <w:t>implicaciones fiscales</w:t>
      </w:r>
      <w:r w:rsidR="009A08C3">
        <w:rPr>
          <w:rFonts w:ascii="Arial" w:hAnsi="Arial" w:cs="Arial"/>
          <w:sz w:val="24"/>
          <w:szCs w:val="24"/>
          <w:lang w:val="es-CR"/>
        </w:rPr>
        <w:t xml:space="preserve"> y</w:t>
      </w:r>
      <w:r w:rsidR="00950235">
        <w:rPr>
          <w:rFonts w:ascii="Arial" w:hAnsi="Arial" w:cs="Arial"/>
          <w:sz w:val="24"/>
          <w:szCs w:val="24"/>
          <w:lang w:val="es-CR"/>
        </w:rPr>
        <w:t xml:space="preserve"> </w:t>
      </w:r>
      <w:r w:rsidR="009A08C3">
        <w:rPr>
          <w:rFonts w:ascii="Arial" w:hAnsi="Arial" w:cs="Arial"/>
          <w:sz w:val="24"/>
          <w:szCs w:val="24"/>
          <w:lang w:val="es-CR"/>
        </w:rPr>
        <w:t>sociales que esta actividad conlleva</w:t>
      </w:r>
      <w:r w:rsidR="00AA56CA" w:rsidRPr="00950235">
        <w:rPr>
          <w:rFonts w:ascii="Arial" w:hAnsi="Arial" w:cs="Arial"/>
          <w:sz w:val="24"/>
          <w:szCs w:val="24"/>
          <w:lang w:val="es-CR"/>
        </w:rPr>
        <w:t>”, señaló Jason Chaves, Director Ejecutivo del Observatorio del Comercio Ilícito.</w:t>
      </w:r>
    </w:p>
    <w:p w:rsidR="009A08C3" w:rsidRDefault="009A08C3" w:rsidP="003167FD">
      <w:pPr>
        <w:tabs>
          <w:tab w:val="num" w:pos="720"/>
        </w:tabs>
        <w:jc w:val="both"/>
        <w:rPr>
          <w:rFonts w:ascii="Arial" w:hAnsi="Arial" w:cs="Arial"/>
          <w:sz w:val="24"/>
          <w:szCs w:val="24"/>
          <w:lang w:val="es-CR"/>
        </w:rPr>
      </w:pPr>
    </w:p>
    <w:p w:rsidR="009A08C3" w:rsidRPr="00950235" w:rsidRDefault="009A08C3" w:rsidP="003167FD">
      <w:pPr>
        <w:tabs>
          <w:tab w:val="num" w:pos="720"/>
        </w:tabs>
        <w:jc w:val="both"/>
        <w:rPr>
          <w:rFonts w:ascii="Arial" w:hAnsi="Arial" w:cs="Arial"/>
          <w:sz w:val="24"/>
          <w:szCs w:val="24"/>
          <w:lang w:val="es-CR"/>
        </w:rPr>
      </w:pPr>
      <w:r>
        <w:rPr>
          <w:rFonts w:ascii="Arial" w:hAnsi="Arial" w:cs="Arial"/>
          <w:sz w:val="24"/>
          <w:szCs w:val="24"/>
          <w:lang w:val="es-CR"/>
        </w:rPr>
        <w:t>“A partir de la presentación del estudio promoveremos la coordinación con las diferentes instituciones, con el fin de que exista una respuesta integral efectiva para erradicar esta problemática que tanto aqueja al sector formal de la ciuda</w:t>
      </w:r>
      <w:r w:rsidR="000D46EC">
        <w:rPr>
          <w:rFonts w:ascii="Arial" w:hAnsi="Arial" w:cs="Arial"/>
          <w:sz w:val="24"/>
          <w:szCs w:val="24"/>
          <w:lang w:val="es-CR"/>
        </w:rPr>
        <w:t>d. La idea es replicar estos estudios en otras ciudades con el objetivo de visibilizar y determinar el volumen del mercado informal”, dijo Chaves.</w:t>
      </w:r>
    </w:p>
    <w:p w:rsidR="00883506" w:rsidRPr="00950235" w:rsidRDefault="00883506" w:rsidP="003167FD">
      <w:pPr>
        <w:tabs>
          <w:tab w:val="num" w:pos="720"/>
        </w:tabs>
        <w:jc w:val="both"/>
        <w:rPr>
          <w:rFonts w:ascii="Arial" w:hAnsi="Arial" w:cs="Arial"/>
          <w:sz w:val="24"/>
          <w:szCs w:val="24"/>
          <w:lang w:val="es-CR"/>
        </w:rPr>
      </w:pPr>
    </w:p>
    <w:p w:rsidR="003167FD" w:rsidRPr="00950235" w:rsidRDefault="003167FD" w:rsidP="003167FD">
      <w:pPr>
        <w:tabs>
          <w:tab w:val="num" w:pos="720"/>
        </w:tabs>
        <w:jc w:val="both"/>
        <w:rPr>
          <w:rFonts w:ascii="Arial" w:hAnsi="Arial" w:cs="Arial"/>
          <w:b/>
          <w:sz w:val="24"/>
          <w:szCs w:val="24"/>
          <w:u w:val="single"/>
          <w:lang w:val="es-CR"/>
        </w:rPr>
      </w:pPr>
      <w:r w:rsidRPr="00950235">
        <w:rPr>
          <w:rFonts w:ascii="Arial" w:hAnsi="Arial" w:cs="Arial"/>
          <w:b/>
          <w:sz w:val="24"/>
          <w:szCs w:val="24"/>
          <w:u w:val="single"/>
          <w:lang w:val="es-CR"/>
        </w:rPr>
        <w:t>Sobre el OBCI:</w:t>
      </w:r>
    </w:p>
    <w:p w:rsidR="003167FD" w:rsidRPr="00950235" w:rsidRDefault="003167FD" w:rsidP="003167FD">
      <w:pPr>
        <w:tabs>
          <w:tab w:val="num" w:pos="720"/>
        </w:tabs>
        <w:jc w:val="both"/>
        <w:rPr>
          <w:rFonts w:ascii="Arial" w:hAnsi="Arial" w:cs="Arial"/>
          <w:sz w:val="24"/>
          <w:szCs w:val="24"/>
          <w:lang w:val="es-CR"/>
        </w:rPr>
      </w:pPr>
    </w:p>
    <w:p w:rsidR="003167FD" w:rsidRPr="00950235" w:rsidRDefault="003167FD" w:rsidP="003167FD">
      <w:pPr>
        <w:tabs>
          <w:tab w:val="num" w:pos="720"/>
        </w:tabs>
        <w:jc w:val="both"/>
        <w:rPr>
          <w:rFonts w:ascii="Arial" w:hAnsi="Arial" w:cs="Arial"/>
          <w:sz w:val="24"/>
          <w:szCs w:val="24"/>
          <w:lang w:val="es-CR"/>
        </w:rPr>
      </w:pPr>
      <w:r w:rsidRPr="00950235">
        <w:rPr>
          <w:rFonts w:ascii="Arial" w:hAnsi="Arial" w:cs="Arial"/>
          <w:sz w:val="24"/>
          <w:szCs w:val="24"/>
          <w:lang w:val="es-CR"/>
        </w:rPr>
        <w:t>El observatorio es una plataforma que facilitará la articulación entre el sector privado y el sector público para evidenciar y cuantificar el problema del comercio ilegal en todas sus modalidades. Además, como parte del abordaje integral que se pretende, se trabajará en crear conciencia a la población costarricense sobre el riesgo que implica consumir este tipo de productos, así como las ventajas de apoyar a los empresarios formales.</w:t>
      </w:r>
    </w:p>
    <w:p w:rsidR="003167FD" w:rsidRPr="00950235" w:rsidRDefault="003167FD" w:rsidP="003167FD">
      <w:pPr>
        <w:tabs>
          <w:tab w:val="num" w:pos="720"/>
        </w:tabs>
        <w:jc w:val="both"/>
        <w:rPr>
          <w:rFonts w:ascii="Arial" w:hAnsi="Arial" w:cs="Arial"/>
          <w:sz w:val="24"/>
          <w:szCs w:val="24"/>
          <w:lang w:val="es-CR"/>
        </w:rPr>
      </w:pPr>
    </w:p>
    <w:p w:rsidR="003167FD" w:rsidRPr="00950235" w:rsidRDefault="003167FD" w:rsidP="003167FD">
      <w:pPr>
        <w:tabs>
          <w:tab w:val="num" w:pos="720"/>
        </w:tabs>
        <w:jc w:val="both"/>
        <w:rPr>
          <w:rFonts w:ascii="Arial" w:hAnsi="Arial" w:cs="Arial"/>
          <w:sz w:val="24"/>
          <w:szCs w:val="24"/>
          <w:lang w:val="es-CR"/>
        </w:rPr>
      </w:pPr>
      <w:r w:rsidRPr="00950235">
        <w:rPr>
          <w:rFonts w:ascii="Arial" w:hAnsi="Arial" w:cs="Arial"/>
          <w:sz w:val="24"/>
          <w:szCs w:val="24"/>
          <w:lang w:val="es-CR"/>
        </w:rPr>
        <w:t xml:space="preserve">Al ser un fenómeno complejo, que involucra redes criminales, se requiere de un abordaje integral, en donde la participación del sector público se hace indispensable para lograr la misión del Observatorio. </w:t>
      </w:r>
    </w:p>
    <w:p w:rsidR="00950235" w:rsidRPr="00950235" w:rsidRDefault="00950235" w:rsidP="003167FD">
      <w:pPr>
        <w:tabs>
          <w:tab w:val="num" w:pos="720"/>
        </w:tabs>
        <w:jc w:val="both"/>
        <w:rPr>
          <w:rFonts w:ascii="Arial" w:hAnsi="Arial" w:cs="Arial"/>
          <w:sz w:val="24"/>
          <w:szCs w:val="24"/>
          <w:lang w:val="es-CR"/>
        </w:rPr>
      </w:pPr>
    </w:p>
    <w:p w:rsidR="00B74B20" w:rsidRDefault="00B74B20" w:rsidP="003167FD">
      <w:pPr>
        <w:tabs>
          <w:tab w:val="num" w:pos="720"/>
        </w:tabs>
        <w:jc w:val="both"/>
        <w:rPr>
          <w:rFonts w:ascii="Arial" w:hAnsi="Arial" w:cs="Arial"/>
          <w:sz w:val="24"/>
          <w:szCs w:val="24"/>
          <w:lang w:val="es-CR"/>
        </w:rPr>
      </w:pPr>
    </w:p>
    <w:p w:rsidR="00B74B20" w:rsidRDefault="00B74B20" w:rsidP="003167FD">
      <w:pPr>
        <w:tabs>
          <w:tab w:val="num" w:pos="720"/>
        </w:tabs>
        <w:jc w:val="both"/>
        <w:rPr>
          <w:rFonts w:ascii="Arial" w:hAnsi="Arial" w:cs="Arial"/>
          <w:sz w:val="24"/>
          <w:szCs w:val="24"/>
          <w:lang w:val="es-CR"/>
        </w:rPr>
      </w:pPr>
    </w:p>
    <w:p w:rsidR="00B74B20" w:rsidRDefault="00B74B20" w:rsidP="003167FD">
      <w:pPr>
        <w:tabs>
          <w:tab w:val="num" w:pos="720"/>
        </w:tabs>
        <w:jc w:val="both"/>
        <w:rPr>
          <w:rFonts w:ascii="Arial" w:hAnsi="Arial" w:cs="Arial"/>
          <w:sz w:val="24"/>
          <w:szCs w:val="24"/>
          <w:lang w:val="es-CR"/>
        </w:rPr>
      </w:pPr>
    </w:p>
    <w:p w:rsidR="00B74B20" w:rsidRDefault="00B74B20" w:rsidP="003167FD">
      <w:pPr>
        <w:tabs>
          <w:tab w:val="num" w:pos="720"/>
        </w:tabs>
        <w:jc w:val="both"/>
        <w:rPr>
          <w:rFonts w:ascii="Arial" w:hAnsi="Arial" w:cs="Arial"/>
          <w:sz w:val="24"/>
          <w:szCs w:val="24"/>
          <w:lang w:val="es-CR"/>
        </w:rPr>
      </w:pPr>
    </w:p>
    <w:p w:rsidR="00B74B20" w:rsidRDefault="00B74B20" w:rsidP="003167FD">
      <w:pPr>
        <w:tabs>
          <w:tab w:val="num" w:pos="720"/>
        </w:tabs>
        <w:jc w:val="both"/>
        <w:rPr>
          <w:rFonts w:ascii="Arial" w:hAnsi="Arial" w:cs="Arial"/>
          <w:sz w:val="24"/>
          <w:szCs w:val="24"/>
          <w:lang w:val="es-CR"/>
        </w:rPr>
      </w:pPr>
    </w:p>
    <w:p w:rsidR="003167FD" w:rsidRPr="00950235" w:rsidRDefault="003167FD" w:rsidP="003167FD">
      <w:pPr>
        <w:tabs>
          <w:tab w:val="num" w:pos="720"/>
        </w:tabs>
        <w:jc w:val="both"/>
        <w:rPr>
          <w:rFonts w:ascii="Arial" w:hAnsi="Arial" w:cs="Arial"/>
          <w:sz w:val="24"/>
          <w:szCs w:val="24"/>
          <w:lang w:val="es-CR"/>
        </w:rPr>
      </w:pPr>
      <w:r w:rsidRPr="00950235">
        <w:rPr>
          <w:rFonts w:ascii="Arial" w:hAnsi="Arial" w:cs="Arial"/>
          <w:sz w:val="24"/>
          <w:szCs w:val="24"/>
          <w:lang w:val="es-CR"/>
        </w:rPr>
        <w:t xml:space="preserve">El Observatorio cuenta con una página web: </w:t>
      </w:r>
      <w:hyperlink r:id="rId8" w:history="1">
        <w:r w:rsidRPr="00950235">
          <w:rPr>
            <w:rStyle w:val="Hipervnculo"/>
            <w:rFonts w:ascii="Arial" w:hAnsi="Arial" w:cs="Arial"/>
            <w:sz w:val="24"/>
            <w:szCs w:val="24"/>
            <w:lang w:val="es-CR"/>
          </w:rPr>
          <w:t>www.observatorio.co.cr</w:t>
        </w:r>
      </w:hyperlink>
      <w:r w:rsidRPr="00950235">
        <w:rPr>
          <w:rFonts w:ascii="Arial" w:hAnsi="Arial" w:cs="Arial"/>
          <w:sz w:val="24"/>
          <w:szCs w:val="24"/>
          <w:lang w:val="es-CR"/>
        </w:rPr>
        <w:t xml:space="preserve"> donde se podrán encontrar, estadísticas, publicaciones y además se habilitará un canal de denuncias para que la población informe a las autoridades competentes cualquier práctica ilegítima</w:t>
      </w:r>
      <w:r w:rsidR="00950235" w:rsidRPr="00950235">
        <w:rPr>
          <w:rFonts w:ascii="Arial" w:hAnsi="Arial" w:cs="Arial"/>
          <w:sz w:val="24"/>
          <w:szCs w:val="24"/>
          <w:lang w:val="es-CR"/>
        </w:rPr>
        <w:t>.</w:t>
      </w:r>
    </w:p>
    <w:p w:rsidR="003167FD" w:rsidRPr="00950235" w:rsidRDefault="003167FD" w:rsidP="003167FD">
      <w:pPr>
        <w:tabs>
          <w:tab w:val="num" w:pos="720"/>
        </w:tabs>
        <w:jc w:val="both"/>
        <w:rPr>
          <w:rFonts w:ascii="Arial" w:hAnsi="Arial" w:cs="Arial"/>
          <w:sz w:val="24"/>
          <w:szCs w:val="24"/>
          <w:lang w:val="es-CR"/>
        </w:rPr>
      </w:pPr>
    </w:p>
    <w:p w:rsidR="008A0B97" w:rsidRPr="0042191A" w:rsidRDefault="008A0B97" w:rsidP="008A0B97">
      <w:pPr>
        <w:pStyle w:val="Sinespaciado"/>
        <w:rPr>
          <w:rFonts w:ascii="Arial" w:hAnsi="Arial" w:cs="Arial"/>
          <w:lang w:val="es-CR"/>
        </w:rPr>
      </w:pPr>
      <w:r w:rsidRPr="0042191A">
        <w:rPr>
          <w:rFonts w:ascii="Arial" w:hAnsi="Arial" w:cs="Arial"/>
          <w:lang w:val="es-CR"/>
        </w:rPr>
        <w:t>Ileana Esquivel Carmona</w:t>
      </w:r>
    </w:p>
    <w:p w:rsidR="008A0B97" w:rsidRPr="0042191A" w:rsidRDefault="008A0B97" w:rsidP="008A0B97">
      <w:pPr>
        <w:pStyle w:val="Sinespaciado"/>
        <w:rPr>
          <w:rFonts w:ascii="Arial" w:hAnsi="Arial" w:cs="Arial"/>
          <w:color w:val="0000FF"/>
          <w:u w:val="single"/>
          <w:lang w:val="es-CR"/>
        </w:rPr>
      </w:pPr>
      <w:r w:rsidRPr="0042191A">
        <w:rPr>
          <w:rFonts w:ascii="Arial" w:hAnsi="Arial" w:cs="Arial"/>
          <w:lang w:val="es-CR"/>
        </w:rPr>
        <w:t xml:space="preserve">Email: </w:t>
      </w:r>
      <w:hyperlink r:id="rId9" w:history="1">
        <w:r w:rsidRPr="0042191A">
          <w:rPr>
            <w:rStyle w:val="Hipervnculo"/>
            <w:rFonts w:ascii="Arial" w:hAnsi="Arial" w:cs="Arial"/>
            <w:lang w:val="es-CR"/>
          </w:rPr>
          <w:t>iesquivel@camara-comercio.com</w:t>
        </w:r>
      </w:hyperlink>
    </w:p>
    <w:p w:rsidR="008A0B97" w:rsidRPr="0042191A" w:rsidRDefault="008A0B97" w:rsidP="008A0B97">
      <w:pPr>
        <w:pStyle w:val="Sinespaciado"/>
        <w:rPr>
          <w:rFonts w:ascii="Arial" w:hAnsi="Arial" w:cs="Arial"/>
          <w:lang w:val="es-CR"/>
        </w:rPr>
      </w:pPr>
      <w:r w:rsidRPr="0042191A">
        <w:rPr>
          <w:rFonts w:ascii="Arial" w:hAnsi="Arial" w:cs="Arial"/>
          <w:lang w:val="es-CR"/>
        </w:rPr>
        <w:t>Tel: 4052-4400, ext. 1060.</w:t>
      </w:r>
    </w:p>
    <w:p w:rsidR="008A0B97" w:rsidRPr="0042191A" w:rsidRDefault="008A0B97" w:rsidP="008A0B97">
      <w:pPr>
        <w:pStyle w:val="Sinespaciado"/>
        <w:rPr>
          <w:rFonts w:ascii="Arial" w:hAnsi="Arial" w:cs="Arial"/>
          <w:lang w:val="es-CR"/>
        </w:rPr>
      </w:pPr>
      <w:r w:rsidRPr="0042191A">
        <w:rPr>
          <w:rFonts w:ascii="Arial" w:hAnsi="Arial" w:cs="Arial"/>
          <w:lang w:val="es-CR"/>
        </w:rPr>
        <w:t>Cel: 8392-7389</w:t>
      </w:r>
    </w:p>
    <w:bookmarkEnd w:id="0"/>
    <w:p w:rsidR="008A0B97" w:rsidRPr="0032314C" w:rsidRDefault="008A0B97" w:rsidP="0032314C">
      <w:pPr>
        <w:jc w:val="both"/>
        <w:rPr>
          <w:rFonts w:ascii="Arial" w:eastAsia="Calibri" w:hAnsi="Arial" w:cs="Arial"/>
          <w:spacing w:val="3"/>
          <w:sz w:val="28"/>
          <w:szCs w:val="22"/>
          <w:lang w:val="es-CR"/>
        </w:rPr>
      </w:pPr>
    </w:p>
    <w:sectPr w:rsidR="008A0B97" w:rsidRPr="0032314C" w:rsidSect="00DB3FD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E6A" w:rsidRDefault="00AD3E6A" w:rsidP="00A061EA">
      <w:r>
        <w:separator/>
      </w:r>
    </w:p>
  </w:endnote>
  <w:endnote w:type="continuationSeparator" w:id="0">
    <w:p w:rsidR="00AD3E6A" w:rsidRDefault="00AD3E6A" w:rsidP="00A0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E6A" w:rsidRDefault="00AD3E6A" w:rsidP="00A061EA">
      <w:r>
        <w:separator/>
      </w:r>
    </w:p>
  </w:footnote>
  <w:footnote w:type="continuationSeparator" w:id="0">
    <w:p w:rsidR="00AD3E6A" w:rsidRDefault="00AD3E6A" w:rsidP="00A06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1EA" w:rsidRDefault="00EC0DF3" w:rsidP="009273D2">
    <w:pPr>
      <w:pStyle w:val="Encabezado"/>
      <w:tabs>
        <w:tab w:val="left" w:pos="915"/>
      </w:tabs>
      <w:jc w:val="both"/>
    </w:pPr>
    <w:r>
      <w:rPr>
        <w:noProof/>
      </w:rPr>
      <w:drawing>
        <wp:anchor distT="0" distB="0" distL="114300" distR="114300" simplePos="0" relativeHeight="251661312" behindDoc="0" locked="0" layoutInCell="1" allowOverlap="1" wp14:anchorId="030BE3AA" wp14:editId="7A29A50E">
          <wp:simplePos x="0" y="0"/>
          <wp:positionH relativeFrom="margin">
            <wp:align>right</wp:align>
          </wp:positionH>
          <wp:positionV relativeFrom="paragraph">
            <wp:posOffset>-316231</wp:posOffset>
          </wp:positionV>
          <wp:extent cx="1285240" cy="1628775"/>
          <wp:effectExtent l="0" t="0" r="0" b="0"/>
          <wp:wrapNone/>
          <wp:docPr id="1" name="Imagen 1" descr="C:\Users\Economista\AppData\Local\Microsoft\Windows\INetCache\Content.Word\logo_CCCR100+p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omista\AppData\Local\Microsoft\Windows\INetCache\Content.Word\logo_CCCR100+png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24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3D2">
      <w:rPr>
        <w:noProof/>
      </w:rPr>
      <w:drawing>
        <wp:anchor distT="0" distB="0" distL="114300" distR="114300" simplePos="0" relativeHeight="251659264" behindDoc="0" locked="0" layoutInCell="1" allowOverlap="1" wp14:anchorId="456C94FE" wp14:editId="719CAAE3">
          <wp:simplePos x="0" y="0"/>
          <wp:positionH relativeFrom="margin">
            <wp:align>left</wp:align>
          </wp:positionH>
          <wp:positionV relativeFrom="paragraph">
            <wp:posOffset>-163830</wp:posOffset>
          </wp:positionV>
          <wp:extent cx="1123315" cy="1476375"/>
          <wp:effectExtent l="0" t="0" r="635" b="9525"/>
          <wp:wrapNone/>
          <wp:docPr id="10" name="Imagen 10" descr="C:\Users\Economista\AppData\Local\Microsoft\Windows\INetCache\Content.Word\OBC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omista\AppData\Local\Microsoft\Windows\INetCache\Content.Word\OBCI-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3D2">
      <w:tab/>
    </w:r>
    <w:r w:rsidR="009273D2">
      <w:tab/>
    </w:r>
    <w:r w:rsidR="009273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84D"/>
    <w:multiLevelType w:val="hybridMultilevel"/>
    <w:tmpl w:val="1520B7B8"/>
    <w:lvl w:ilvl="0" w:tplc="140A0001">
      <w:start w:val="1"/>
      <w:numFmt w:val="bullet"/>
      <w:lvlText w:val=""/>
      <w:lvlJc w:val="left"/>
      <w:pPr>
        <w:tabs>
          <w:tab w:val="num" w:pos="720"/>
        </w:tabs>
        <w:ind w:left="720" w:hanging="360"/>
      </w:pPr>
      <w:rPr>
        <w:rFonts w:ascii="Symbol" w:hAnsi="Symbol" w:hint="default"/>
      </w:rPr>
    </w:lvl>
    <w:lvl w:ilvl="1" w:tplc="4538DB68">
      <w:start w:val="1"/>
      <w:numFmt w:val="decimal"/>
      <w:lvlText w:val="%2."/>
      <w:lvlJc w:val="left"/>
      <w:pPr>
        <w:tabs>
          <w:tab w:val="num" w:pos="1440"/>
        </w:tabs>
        <w:ind w:left="1440" w:hanging="360"/>
      </w:pPr>
    </w:lvl>
    <w:lvl w:ilvl="2" w:tplc="CEBC7B40">
      <w:start w:val="1"/>
      <w:numFmt w:val="decimal"/>
      <w:lvlText w:val="%3."/>
      <w:lvlJc w:val="left"/>
      <w:pPr>
        <w:tabs>
          <w:tab w:val="num" w:pos="2160"/>
        </w:tabs>
        <w:ind w:left="2160" w:hanging="360"/>
      </w:pPr>
    </w:lvl>
    <w:lvl w:ilvl="3" w:tplc="B2005816">
      <w:start w:val="1"/>
      <w:numFmt w:val="decimal"/>
      <w:lvlText w:val="%4."/>
      <w:lvlJc w:val="left"/>
      <w:pPr>
        <w:tabs>
          <w:tab w:val="num" w:pos="2880"/>
        </w:tabs>
        <w:ind w:left="2880" w:hanging="360"/>
      </w:pPr>
    </w:lvl>
    <w:lvl w:ilvl="4" w:tplc="AA562392">
      <w:start w:val="1"/>
      <w:numFmt w:val="decimal"/>
      <w:lvlText w:val="%5."/>
      <w:lvlJc w:val="left"/>
      <w:pPr>
        <w:tabs>
          <w:tab w:val="num" w:pos="3600"/>
        </w:tabs>
        <w:ind w:left="3600" w:hanging="360"/>
      </w:pPr>
    </w:lvl>
    <w:lvl w:ilvl="5" w:tplc="0EBC91F2">
      <w:start w:val="1"/>
      <w:numFmt w:val="decimal"/>
      <w:lvlText w:val="%6."/>
      <w:lvlJc w:val="left"/>
      <w:pPr>
        <w:tabs>
          <w:tab w:val="num" w:pos="4320"/>
        </w:tabs>
        <w:ind w:left="4320" w:hanging="360"/>
      </w:pPr>
    </w:lvl>
    <w:lvl w:ilvl="6" w:tplc="7DFE1AE4">
      <w:start w:val="1"/>
      <w:numFmt w:val="decimal"/>
      <w:lvlText w:val="%7."/>
      <w:lvlJc w:val="left"/>
      <w:pPr>
        <w:tabs>
          <w:tab w:val="num" w:pos="5040"/>
        </w:tabs>
        <w:ind w:left="5040" w:hanging="360"/>
      </w:pPr>
    </w:lvl>
    <w:lvl w:ilvl="7" w:tplc="2480CF4E">
      <w:start w:val="1"/>
      <w:numFmt w:val="decimal"/>
      <w:lvlText w:val="%8."/>
      <w:lvlJc w:val="left"/>
      <w:pPr>
        <w:tabs>
          <w:tab w:val="num" w:pos="5760"/>
        </w:tabs>
        <w:ind w:left="5760" w:hanging="360"/>
      </w:pPr>
    </w:lvl>
    <w:lvl w:ilvl="8" w:tplc="9992EFFA">
      <w:start w:val="1"/>
      <w:numFmt w:val="decimal"/>
      <w:lvlText w:val="%9."/>
      <w:lvlJc w:val="left"/>
      <w:pPr>
        <w:tabs>
          <w:tab w:val="num" w:pos="6480"/>
        </w:tabs>
        <w:ind w:left="6480" w:hanging="360"/>
      </w:pPr>
    </w:lvl>
  </w:abstractNum>
  <w:abstractNum w:abstractNumId="1" w15:restartNumberingAfterBreak="0">
    <w:nsid w:val="0D996399"/>
    <w:multiLevelType w:val="multilevel"/>
    <w:tmpl w:val="6196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C5347"/>
    <w:multiLevelType w:val="hybridMultilevel"/>
    <w:tmpl w:val="3DC4E4CC"/>
    <w:lvl w:ilvl="0" w:tplc="E9F05956">
      <w:start w:val="1"/>
      <w:numFmt w:val="bullet"/>
      <w:lvlText w:val=""/>
      <w:lvlJc w:val="left"/>
      <w:pPr>
        <w:tabs>
          <w:tab w:val="num" w:pos="720"/>
        </w:tabs>
        <w:ind w:left="720" w:hanging="360"/>
      </w:pPr>
      <w:rPr>
        <w:rFonts w:ascii="Wingdings 2" w:hAnsi="Wingdings 2" w:hint="default"/>
      </w:rPr>
    </w:lvl>
    <w:lvl w:ilvl="1" w:tplc="A008F77E" w:tentative="1">
      <w:start w:val="1"/>
      <w:numFmt w:val="bullet"/>
      <w:lvlText w:val=""/>
      <w:lvlJc w:val="left"/>
      <w:pPr>
        <w:tabs>
          <w:tab w:val="num" w:pos="1440"/>
        </w:tabs>
        <w:ind w:left="1440" w:hanging="360"/>
      </w:pPr>
      <w:rPr>
        <w:rFonts w:ascii="Wingdings 2" w:hAnsi="Wingdings 2" w:hint="default"/>
      </w:rPr>
    </w:lvl>
    <w:lvl w:ilvl="2" w:tplc="5CBE7054" w:tentative="1">
      <w:start w:val="1"/>
      <w:numFmt w:val="bullet"/>
      <w:lvlText w:val=""/>
      <w:lvlJc w:val="left"/>
      <w:pPr>
        <w:tabs>
          <w:tab w:val="num" w:pos="2160"/>
        </w:tabs>
        <w:ind w:left="2160" w:hanging="360"/>
      </w:pPr>
      <w:rPr>
        <w:rFonts w:ascii="Wingdings 2" w:hAnsi="Wingdings 2" w:hint="default"/>
      </w:rPr>
    </w:lvl>
    <w:lvl w:ilvl="3" w:tplc="BA886434" w:tentative="1">
      <w:start w:val="1"/>
      <w:numFmt w:val="bullet"/>
      <w:lvlText w:val=""/>
      <w:lvlJc w:val="left"/>
      <w:pPr>
        <w:tabs>
          <w:tab w:val="num" w:pos="2880"/>
        </w:tabs>
        <w:ind w:left="2880" w:hanging="360"/>
      </w:pPr>
      <w:rPr>
        <w:rFonts w:ascii="Wingdings 2" w:hAnsi="Wingdings 2" w:hint="default"/>
      </w:rPr>
    </w:lvl>
    <w:lvl w:ilvl="4" w:tplc="87345EE2" w:tentative="1">
      <w:start w:val="1"/>
      <w:numFmt w:val="bullet"/>
      <w:lvlText w:val=""/>
      <w:lvlJc w:val="left"/>
      <w:pPr>
        <w:tabs>
          <w:tab w:val="num" w:pos="3600"/>
        </w:tabs>
        <w:ind w:left="3600" w:hanging="360"/>
      </w:pPr>
      <w:rPr>
        <w:rFonts w:ascii="Wingdings 2" w:hAnsi="Wingdings 2" w:hint="default"/>
      </w:rPr>
    </w:lvl>
    <w:lvl w:ilvl="5" w:tplc="58FC33A0" w:tentative="1">
      <w:start w:val="1"/>
      <w:numFmt w:val="bullet"/>
      <w:lvlText w:val=""/>
      <w:lvlJc w:val="left"/>
      <w:pPr>
        <w:tabs>
          <w:tab w:val="num" w:pos="4320"/>
        </w:tabs>
        <w:ind w:left="4320" w:hanging="360"/>
      </w:pPr>
      <w:rPr>
        <w:rFonts w:ascii="Wingdings 2" w:hAnsi="Wingdings 2" w:hint="default"/>
      </w:rPr>
    </w:lvl>
    <w:lvl w:ilvl="6" w:tplc="0A3E331C" w:tentative="1">
      <w:start w:val="1"/>
      <w:numFmt w:val="bullet"/>
      <w:lvlText w:val=""/>
      <w:lvlJc w:val="left"/>
      <w:pPr>
        <w:tabs>
          <w:tab w:val="num" w:pos="5040"/>
        </w:tabs>
        <w:ind w:left="5040" w:hanging="360"/>
      </w:pPr>
      <w:rPr>
        <w:rFonts w:ascii="Wingdings 2" w:hAnsi="Wingdings 2" w:hint="default"/>
      </w:rPr>
    </w:lvl>
    <w:lvl w:ilvl="7" w:tplc="3772645E" w:tentative="1">
      <w:start w:val="1"/>
      <w:numFmt w:val="bullet"/>
      <w:lvlText w:val=""/>
      <w:lvlJc w:val="left"/>
      <w:pPr>
        <w:tabs>
          <w:tab w:val="num" w:pos="5760"/>
        </w:tabs>
        <w:ind w:left="5760" w:hanging="360"/>
      </w:pPr>
      <w:rPr>
        <w:rFonts w:ascii="Wingdings 2" w:hAnsi="Wingdings 2" w:hint="default"/>
      </w:rPr>
    </w:lvl>
    <w:lvl w:ilvl="8" w:tplc="F272BAA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1480A51"/>
    <w:multiLevelType w:val="hybridMultilevel"/>
    <w:tmpl w:val="E1DAE5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6D160F8"/>
    <w:multiLevelType w:val="hybridMultilevel"/>
    <w:tmpl w:val="A0CC582C"/>
    <w:lvl w:ilvl="0" w:tplc="27C0479A">
      <w:start w:val="1"/>
      <w:numFmt w:val="bullet"/>
      <w:lvlText w:val=""/>
      <w:lvlJc w:val="left"/>
      <w:pPr>
        <w:tabs>
          <w:tab w:val="num" w:pos="720"/>
        </w:tabs>
        <w:ind w:left="720" w:hanging="360"/>
      </w:pPr>
      <w:rPr>
        <w:rFonts w:ascii="Wingdings 2" w:hAnsi="Wingdings 2" w:hint="default"/>
      </w:rPr>
    </w:lvl>
    <w:lvl w:ilvl="1" w:tplc="682CFF38" w:tentative="1">
      <w:start w:val="1"/>
      <w:numFmt w:val="bullet"/>
      <w:lvlText w:val=""/>
      <w:lvlJc w:val="left"/>
      <w:pPr>
        <w:tabs>
          <w:tab w:val="num" w:pos="1440"/>
        </w:tabs>
        <w:ind w:left="1440" w:hanging="360"/>
      </w:pPr>
      <w:rPr>
        <w:rFonts w:ascii="Wingdings 2" w:hAnsi="Wingdings 2" w:hint="default"/>
      </w:rPr>
    </w:lvl>
    <w:lvl w:ilvl="2" w:tplc="9FD67894" w:tentative="1">
      <w:start w:val="1"/>
      <w:numFmt w:val="bullet"/>
      <w:lvlText w:val=""/>
      <w:lvlJc w:val="left"/>
      <w:pPr>
        <w:tabs>
          <w:tab w:val="num" w:pos="2160"/>
        </w:tabs>
        <w:ind w:left="2160" w:hanging="360"/>
      </w:pPr>
      <w:rPr>
        <w:rFonts w:ascii="Wingdings 2" w:hAnsi="Wingdings 2" w:hint="default"/>
      </w:rPr>
    </w:lvl>
    <w:lvl w:ilvl="3" w:tplc="623AA5FE" w:tentative="1">
      <w:start w:val="1"/>
      <w:numFmt w:val="bullet"/>
      <w:lvlText w:val=""/>
      <w:lvlJc w:val="left"/>
      <w:pPr>
        <w:tabs>
          <w:tab w:val="num" w:pos="2880"/>
        </w:tabs>
        <w:ind w:left="2880" w:hanging="360"/>
      </w:pPr>
      <w:rPr>
        <w:rFonts w:ascii="Wingdings 2" w:hAnsi="Wingdings 2" w:hint="default"/>
      </w:rPr>
    </w:lvl>
    <w:lvl w:ilvl="4" w:tplc="7DDE1678" w:tentative="1">
      <w:start w:val="1"/>
      <w:numFmt w:val="bullet"/>
      <w:lvlText w:val=""/>
      <w:lvlJc w:val="left"/>
      <w:pPr>
        <w:tabs>
          <w:tab w:val="num" w:pos="3600"/>
        </w:tabs>
        <w:ind w:left="3600" w:hanging="360"/>
      </w:pPr>
      <w:rPr>
        <w:rFonts w:ascii="Wingdings 2" w:hAnsi="Wingdings 2" w:hint="default"/>
      </w:rPr>
    </w:lvl>
    <w:lvl w:ilvl="5" w:tplc="64B630C6" w:tentative="1">
      <w:start w:val="1"/>
      <w:numFmt w:val="bullet"/>
      <w:lvlText w:val=""/>
      <w:lvlJc w:val="left"/>
      <w:pPr>
        <w:tabs>
          <w:tab w:val="num" w:pos="4320"/>
        </w:tabs>
        <w:ind w:left="4320" w:hanging="360"/>
      </w:pPr>
      <w:rPr>
        <w:rFonts w:ascii="Wingdings 2" w:hAnsi="Wingdings 2" w:hint="default"/>
      </w:rPr>
    </w:lvl>
    <w:lvl w:ilvl="6" w:tplc="7570CBC0" w:tentative="1">
      <w:start w:val="1"/>
      <w:numFmt w:val="bullet"/>
      <w:lvlText w:val=""/>
      <w:lvlJc w:val="left"/>
      <w:pPr>
        <w:tabs>
          <w:tab w:val="num" w:pos="5040"/>
        </w:tabs>
        <w:ind w:left="5040" w:hanging="360"/>
      </w:pPr>
      <w:rPr>
        <w:rFonts w:ascii="Wingdings 2" w:hAnsi="Wingdings 2" w:hint="default"/>
      </w:rPr>
    </w:lvl>
    <w:lvl w:ilvl="7" w:tplc="0CCE90E8" w:tentative="1">
      <w:start w:val="1"/>
      <w:numFmt w:val="bullet"/>
      <w:lvlText w:val=""/>
      <w:lvlJc w:val="left"/>
      <w:pPr>
        <w:tabs>
          <w:tab w:val="num" w:pos="5760"/>
        </w:tabs>
        <w:ind w:left="5760" w:hanging="360"/>
      </w:pPr>
      <w:rPr>
        <w:rFonts w:ascii="Wingdings 2" w:hAnsi="Wingdings 2" w:hint="default"/>
      </w:rPr>
    </w:lvl>
    <w:lvl w:ilvl="8" w:tplc="B03EADE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68484CD5"/>
    <w:multiLevelType w:val="hybridMultilevel"/>
    <w:tmpl w:val="813EBB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F8"/>
    <w:rsid w:val="00031A04"/>
    <w:rsid w:val="000523FC"/>
    <w:rsid w:val="00071A17"/>
    <w:rsid w:val="000826A3"/>
    <w:rsid w:val="000C091D"/>
    <w:rsid w:val="000D46EC"/>
    <w:rsid w:val="0015474E"/>
    <w:rsid w:val="00197344"/>
    <w:rsid w:val="001F72F6"/>
    <w:rsid w:val="00216102"/>
    <w:rsid w:val="002A0DEB"/>
    <w:rsid w:val="002A29A0"/>
    <w:rsid w:val="002C678A"/>
    <w:rsid w:val="003167FD"/>
    <w:rsid w:val="0032314C"/>
    <w:rsid w:val="00367BFF"/>
    <w:rsid w:val="003701B2"/>
    <w:rsid w:val="003868F8"/>
    <w:rsid w:val="003A4F05"/>
    <w:rsid w:val="003B30C8"/>
    <w:rsid w:val="003B4CEF"/>
    <w:rsid w:val="003E13E2"/>
    <w:rsid w:val="003E4E6C"/>
    <w:rsid w:val="003E7079"/>
    <w:rsid w:val="00436750"/>
    <w:rsid w:val="00457194"/>
    <w:rsid w:val="00482351"/>
    <w:rsid w:val="00571BDC"/>
    <w:rsid w:val="00617003"/>
    <w:rsid w:val="00684BD3"/>
    <w:rsid w:val="006D4457"/>
    <w:rsid w:val="006E29E6"/>
    <w:rsid w:val="00711BFF"/>
    <w:rsid w:val="00720718"/>
    <w:rsid w:val="00721E76"/>
    <w:rsid w:val="008033CC"/>
    <w:rsid w:val="00834F74"/>
    <w:rsid w:val="008407C8"/>
    <w:rsid w:val="00880257"/>
    <w:rsid w:val="00883506"/>
    <w:rsid w:val="008A0B97"/>
    <w:rsid w:val="008C1C0E"/>
    <w:rsid w:val="008C32E8"/>
    <w:rsid w:val="009273D2"/>
    <w:rsid w:val="00932CE7"/>
    <w:rsid w:val="00934258"/>
    <w:rsid w:val="00950235"/>
    <w:rsid w:val="00981B7F"/>
    <w:rsid w:val="009A08C3"/>
    <w:rsid w:val="009A3B4C"/>
    <w:rsid w:val="00A017F6"/>
    <w:rsid w:val="00A061EA"/>
    <w:rsid w:val="00A701AC"/>
    <w:rsid w:val="00AA56CA"/>
    <w:rsid w:val="00AA7D49"/>
    <w:rsid w:val="00AD3E6A"/>
    <w:rsid w:val="00AD7881"/>
    <w:rsid w:val="00AE6181"/>
    <w:rsid w:val="00B74B20"/>
    <w:rsid w:val="00BA136E"/>
    <w:rsid w:val="00C05512"/>
    <w:rsid w:val="00C47AD0"/>
    <w:rsid w:val="00D34385"/>
    <w:rsid w:val="00D46AFE"/>
    <w:rsid w:val="00D829F1"/>
    <w:rsid w:val="00DB0E15"/>
    <w:rsid w:val="00DB3FDF"/>
    <w:rsid w:val="00DC38E7"/>
    <w:rsid w:val="00DE526F"/>
    <w:rsid w:val="00E12559"/>
    <w:rsid w:val="00E25223"/>
    <w:rsid w:val="00E25E52"/>
    <w:rsid w:val="00E516B8"/>
    <w:rsid w:val="00E61018"/>
    <w:rsid w:val="00EA444C"/>
    <w:rsid w:val="00EC0DF3"/>
    <w:rsid w:val="00EE4B59"/>
    <w:rsid w:val="00F22A3A"/>
    <w:rsid w:val="00F518A0"/>
    <w:rsid w:val="00FE6EF1"/>
    <w:rsid w:val="00FF7AC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34663"/>
  <w15:chartTrackingRefBased/>
  <w15:docId w15:val="{9C23253C-5016-47E7-B152-A577F882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00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61EA"/>
    <w:pPr>
      <w:tabs>
        <w:tab w:val="center" w:pos="4419"/>
        <w:tab w:val="right" w:pos="8838"/>
      </w:tabs>
    </w:pPr>
  </w:style>
  <w:style w:type="character" w:customStyle="1" w:styleId="EncabezadoCar">
    <w:name w:val="Encabezado Car"/>
    <w:basedOn w:val="Fuentedeprrafopredeter"/>
    <w:link w:val="Encabezado"/>
    <w:uiPriority w:val="99"/>
    <w:rsid w:val="00A061EA"/>
  </w:style>
  <w:style w:type="paragraph" w:styleId="Piedepgina">
    <w:name w:val="footer"/>
    <w:basedOn w:val="Normal"/>
    <w:link w:val="PiedepginaCar"/>
    <w:uiPriority w:val="99"/>
    <w:unhideWhenUsed/>
    <w:rsid w:val="00A061EA"/>
    <w:pPr>
      <w:tabs>
        <w:tab w:val="center" w:pos="4419"/>
        <w:tab w:val="right" w:pos="8838"/>
      </w:tabs>
    </w:pPr>
  </w:style>
  <w:style w:type="character" w:customStyle="1" w:styleId="PiedepginaCar">
    <w:name w:val="Pie de página Car"/>
    <w:basedOn w:val="Fuentedeprrafopredeter"/>
    <w:link w:val="Piedepgina"/>
    <w:uiPriority w:val="99"/>
    <w:rsid w:val="00A061EA"/>
  </w:style>
  <w:style w:type="paragraph" w:styleId="NormalWeb">
    <w:name w:val="Normal (Web)"/>
    <w:basedOn w:val="Normal"/>
    <w:uiPriority w:val="99"/>
    <w:unhideWhenUsed/>
    <w:rsid w:val="000523FC"/>
    <w:pPr>
      <w:spacing w:before="100" w:beforeAutospacing="1" w:after="100" w:afterAutospacing="1"/>
    </w:pPr>
    <w:rPr>
      <w:sz w:val="24"/>
      <w:szCs w:val="24"/>
      <w:lang w:val="es-CR" w:eastAsia="es-CR"/>
    </w:rPr>
  </w:style>
  <w:style w:type="paragraph" w:styleId="Prrafodelista">
    <w:name w:val="List Paragraph"/>
    <w:basedOn w:val="Normal"/>
    <w:uiPriority w:val="34"/>
    <w:qFormat/>
    <w:rsid w:val="00834F74"/>
    <w:pPr>
      <w:ind w:left="720"/>
      <w:contextualSpacing/>
    </w:pPr>
  </w:style>
  <w:style w:type="table" w:styleId="Tabladecuadrcula4-nfasis1">
    <w:name w:val="Grid Table 4 Accent 1"/>
    <w:basedOn w:val="Tablanormal"/>
    <w:uiPriority w:val="49"/>
    <w:rsid w:val="00AE6181"/>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
    <w:name w:val="Table Grid"/>
    <w:basedOn w:val="Tablanormal"/>
    <w:uiPriority w:val="39"/>
    <w:rsid w:val="00DB0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6D44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6D44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EA44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4C"/>
    <w:rPr>
      <w:rFonts w:ascii="Segoe UI" w:eastAsia="Times New Roman" w:hAnsi="Segoe UI" w:cs="Segoe UI"/>
      <w:sz w:val="18"/>
      <w:szCs w:val="18"/>
      <w:lang w:val="en-US"/>
    </w:rPr>
  </w:style>
  <w:style w:type="character" w:styleId="Hipervnculo">
    <w:name w:val="Hyperlink"/>
    <w:basedOn w:val="Fuentedeprrafopredeter"/>
    <w:uiPriority w:val="99"/>
    <w:unhideWhenUsed/>
    <w:rsid w:val="008A0B97"/>
    <w:rPr>
      <w:color w:val="0000FF"/>
      <w:u w:val="single"/>
    </w:rPr>
  </w:style>
  <w:style w:type="paragraph" w:styleId="Sinespaciado">
    <w:name w:val="No Spacing"/>
    <w:uiPriority w:val="1"/>
    <w:qFormat/>
    <w:rsid w:val="008A0B97"/>
    <w:pPr>
      <w:spacing w:after="0" w:line="240" w:lineRule="auto"/>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199798">
      <w:bodyDiv w:val="1"/>
      <w:marLeft w:val="0"/>
      <w:marRight w:val="0"/>
      <w:marTop w:val="0"/>
      <w:marBottom w:val="0"/>
      <w:divBdr>
        <w:top w:val="none" w:sz="0" w:space="0" w:color="auto"/>
        <w:left w:val="none" w:sz="0" w:space="0" w:color="auto"/>
        <w:bottom w:val="none" w:sz="0" w:space="0" w:color="auto"/>
        <w:right w:val="none" w:sz="0" w:space="0" w:color="auto"/>
      </w:divBdr>
    </w:div>
    <w:div w:id="1724908416">
      <w:bodyDiv w:val="1"/>
      <w:marLeft w:val="0"/>
      <w:marRight w:val="0"/>
      <w:marTop w:val="0"/>
      <w:marBottom w:val="0"/>
      <w:divBdr>
        <w:top w:val="none" w:sz="0" w:space="0" w:color="auto"/>
        <w:left w:val="none" w:sz="0" w:space="0" w:color="auto"/>
        <w:bottom w:val="none" w:sz="0" w:space="0" w:color="auto"/>
        <w:right w:val="none" w:sz="0" w:space="0" w:color="auto"/>
      </w:divBdr>
      <w:divsChild>
        <w:div w:id="1714383596">
          <w:marLeft w:val="360"/>
          <w:marRight w:val="0"/>
          <w:marTop w:val="200"/>
          <w:marBottom w:val="0"/>
          <w:divBdr>
            <w:top w:val="none" w:sz="0" w:space="0" w:color="auto"/>
            <w:left w:val="none" w:sz="0" w:space="0" w:color="auto"/>
            <w:bottom w:val="none" w:sz="0" w:space="0" w:color="auto"/>
            <w:right w:val="none" w:sz="0" w:space="0" w:color="auto"/>
          </w:divBdr>
        </w:div>
        <w:div w:id="8407693">
          <w:marLeft w:val="360"/>
          <w:marRight w:val="0"/>
          <w:marTop w:val="200"/>
          <w:marBottom w:val="0"/>
          <w:divBdr>
            <w:top w:val="none" w:sz="0" w:space="0" w:color="auto"/>
            <w:left w:val="none" w:sz="0" w:space="0" w:color="auto"/>
            <w:bottom w:val="none" w:sz="0" w:space="0" w:color="auto"/>
            <w:right w:val="none" w:sz="0" w:space="0" w:color="auto"/>
          </w:divBdr>
        </w:div>
        <w:div w:id="161357101">
          <w:marLeft w:val="360"/>
          <w:marRight w:val="0"/>
          <w:marTop w:val="200"/>
          <w:marBottom w:val="0"/>
          <w:divBdr>
            <w:top w:val="none" w:sz="0" w:space="0" w:color="auto"/>
            <w:left w:val="none" w:sz="0" w:space="0" w:color="auto"/>
            <w:bottom w:val="none" w:sz="0" w:space="0" w:color="auto"/>
            <w:right w:val="none" w:sz="0" w:space="0" w:color="auto"/>
          </w:divBdr>
        </w:div>
        <w:div w:id="1002857825">
          <w:marLeft w:val="360"/>
          <w:marRight w:val="0"/>
          <w:marTop w:val="200"/>
          <w:marBottom w:val="0"/>
          <w:divBdr>
            <w:top w:val="none" w:sz="0" w:space="0" w:color="auto"/>
            <w:left w:val="none" w:sz="0" w:space="0" w:color="auto"/>
            <w:bottom w:val="none" w:sz="0" w:space="0" w:color="auto"/>
            <w:right w:val="none" w:sz="0" w:space="0" w:color="auto"/>
          </w:divBdr>
        </w:div>
      </w:divsChild>
    </w:div>
    <w:div w:id="1778329051">
      <w:bodyDiv w:val="1"/>
      <w:marLeft w:val="0"/>
      <w:marRight w:val="0"/>
      <w:marTop w:val="0"/>
      <w:marBottom w:val="0"/>
      <w:divBdr>
        <w:top w:val="none" w:sz="0" w:space="0" w:color="auto"/>
        <w:left w:val="none" w:sz="0" w:space="0" w:color="auto"/>
        <w:bottom w:val="none" w:sz="0" w:space="0" w:color="auto"/>
        <w:right w:val="none" w:sz="0" w:space="0" w:color="auto"/>
      </w:divBdr>
      <w:divsChild>
        <w:div w:id="951667267">
          <w:marLeft w:val="360"/>
          <w:marRight w:val="0"/>
          <w:marTop w:val="200"/>
          <w:marBottom w:val="0"/>
          <w:divBdr>
            <w:top w:val="none" w:sz="0" w:space="0" w:color="auto"/>
            <w:left w:val="none" w:sz="0" w:space="0" w:color="auto"/>
            <w:bottom w:val="none" w:sz="0" w:space="0" w:color="auto"/>
            <w:right w:val="none" w:sz="0" w:space="0" w:color="auto"/>
          </w:divBdr>
        </w:div>
        <w:div w:id="4783032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torio.co.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squivel@camara-comerci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2FD0-E9EF-43E7-A086-378C5C04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Comercio</dc:creator>
  <cp:keywords/>
  <dc:description/>
  <cp:lastModifiedBy>Comunicación</cp:lastModifiedBy>
  <cp:revision>22</cp:revision>
  <cp:lastPrinted>2017-08-29T16:00:00Z</cp:lastPrinted>
  <dcterms:created xsi:type="dcterms:W3CDTF">2018-05-29T22:39:00Z</dcterms:created>
  <dcterms:modified xsi:type="dcterms:W3CDTF">2018-05-29T23:43:00Z</dcterms:modified>
</cp:coreProperties>
</file>